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4/2026/Miete2Geräteträger/VgV-oV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ete von zwei Geräteträgern inkl. Heck-Anbaustreuer und Räumschild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